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C1" w:rsidRPr="00881B0D" w:rsidRDefault="00881B0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881B0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881B0D" w:rsidRPr="00881B0D" w:rsidRDefault="00881B0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ц</w:t>
      </w:r>
      <w:r w:rsidRPr="00881B0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ентр развития ребенка – детский сад № 2 города Кропоткин </w:t>
      </w:r>
    </w:p>
    <w:p w:rsidR="00881B0D" w:rsidRPr="00881B0D" w:rsidRDefault="00881B0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м</w:t>
      </w:r>
      <w:r w:rsidRPr="00881B0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униципального образования Кавказский район</w:t>
      </w:r>
    </w:p>
    <w:p w:rsidR="00881B0D" w:rsidRDefault="00881B0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881B0D" w:rsidRPr="00881B0D" w:rsidRDefault="00881B0D" w:rsidP="00881B0D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81B0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ПРИНЯТО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  <w:t xml:space="preserve">      УТВЕРЖДАЮ</w:t>
      </w:r>
    </w:p>
    <w:p w:rsidR="00881B0D" w:rsidRPr="00881B0D" w:rsidRDefault="00881B0D" w:rsidP="00881B0D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Pr="00881B0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 перогогическом совете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  <w:t xml:space="preserve">      Заведующий МАДОУ ЦРР – д/с №2</w:t>
      </w:r>
    </w:p>
    <w:p w:rsidR="00881B0D" w:rsidRPr="00881B0D" w:rsidRDefault="00881B0D" w:rsidP="00881B0D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81B0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МАДОУ ЦРР – д/с № 2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  <w:t xml:space="preserve">      ______________ Л.В. Бурсакова</w:t>
      </w:r>
    </w:p>
    <w:p w:rsidR="00881B0D" w:rsidRPr="00881B0D" w:rsidRDefault="00881B0D" w:rsidP="00881B0D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Pr="00881B0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ротокол № 1 от 30.08.2019 г.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  <w:t xml:space="preserve">      Приказ № 120-В-ОД от 30.08.2019 г.</w:t>
      </w:r>
    </w:p>
    <w:p w:rsidR="00881B0D" w:rsidRDefault="00881B0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  <w:t xml:space="preserve">                                              </w:t>
      </w:r>
      <w:bookmarkStart w:id="0" w:name="_GoBack"/>
      <w:r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58007D84-553A-4911-8580-C5AE1A5A7F59}" provid="{00000000-0000-0000-0000-000000000000}" o:suggestedsigner="Бурсакова Л.В." o:suggestedsigner2="Заведующий" issignatureline="t"/>
          </v:shape>
        </w:pict>
      </w:r>
      <w:bookmarkEnd w:id="0"/>
    </w:p>
    <w:p w:rsidR="00881B0D" w:rsidRDefault="00881B0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881B0D" w:rsidRDefault="00881B0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881B0D" w:rsidRDefault="00881B0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881B0D" w:rsidRPr="00881B0D" w:rsidRDefault="00881B0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72"/>
          <w:szCs w:val="72"/>
          <w:lang w:eastAsia="ru-RU"/>
        </w:rPr>
      </w:pPr>
      <w:r w:rsidRPr="00881B0D">
        <w:rPr>
          <w:rFonts w:ascii="Times New Roman" w:hAnsi="Times New Roman" w:cs="Times New Roman"/>
          <w:b/>
          <w:bCs/>
          <w:noProof/>
          <w:color w:val="000000"/>
          <w:sz w:val="72"/>
          <w:szCs w:val="72"/>
          <w:lang w:eastAsia="ru-RU"/>
        </w:rPr>
        <w:t>Положение</w:t>
      </w:r>
    </w:p>
    <w:p w:rsidR="00881B0D" w:rsidRPr="00881B0D" w:rsidRDefault="00881B0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8"/>
          <w:szCs w:val="48"/>
          <w:lang w:eastAsia="ru-RU"/>
        </w:rPr>
        <w:t>о</w:t>
      </w:r>
      <w:r w:rsidRPr="00881B0D">
        <w:rPr>
          <w:rFonts w:ascii="Times New Roman" w:hAnsi="Times New Roman" w:cs="Times New Roman"/>
          <w:b/>
          <w:bCs/>
          <w:noProof/>
          <w:color w:val="000000"/>
          <w:sz w:val="48"/>
          <w:szCs w:val="48"/>
          <w:lang w:eastAsia="ru-RU"/>
        </w:rPr>
        <w:t xml:space="preserve"> профессиональной этике</w:t>
      </w:r>
    </w:p>
    <w:p w:rsidR="00881B0D" w:rsidRPr="00881B0D" w:rsidRDefault="00881B0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8"/>
          <w:szCs w:val="48"/>
          <w:lang w:eastAsia="ru-RU"/>
        </w:rPr>
        <w:t>п</w:t>
      </w:r>
      <w:r w:rsidRPr="00881B0D">
        <w:rPr>
          <w:rFonts w:ascii="Times New Roman" w:hAnsi="Times New Roman" w:cs="Times New Roman"/>
          <w:b/>
          <w:bCs/>
          <w:noProof/>
          <w:color w:val="000000"/>
          <w:sz w:val="48"/>
          <w:szCs w:val="48"/>
          <w:lang w:eastAsia="ru-RU"/>
        </w:rPr>
        <w:t>едагогических работников</w:t>
      </w:r>
    </w:p>
    <w:p w:rsidR="00881B0D" w:rsidRPr="00881B0D" w:rsidRDefault="00881B0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t>м</w:t>
      </w:r>
      <w:r w:rsidRPr="00881B0D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t xml:space="preserve">униципального автономного дошкольного образовательногоучреждения центр развития </w:t>
      </w:r>
    </w:p>
    <w:p w:rsidR="00881B0D" w:rsidRPr="00881B0D" w:rsidRDefault="00881B0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t>р</w:t>
      </w:r>
      <w:r w:rsidRPr="00881B0D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t xml:space="preserve">ебенка – детский сад  № 2 города Кропоткин </w:t>
      </w:r>
    </w:p>
    <w:p w:rsidR="00881B0D" w:rsidRPr="00881B0D" w:rsidRDefault="00881B0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t>м</w:t>
      </w:r>
      <w:r w:rsidRPr="00881B0D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t xml:space="preserve">униципального образования Кавказский район </w:t>
      </w:r>
    </w:p>
    <w:p w:rsidR="00881B0D" w:rsidRDefault="00881B0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881B0D" w:rsidRDefault="00881B0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881B0D" w:rsidRDefault="00881B0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881B0D" w:rsidRDefault="00881B0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881B0D" w:rsidRDefault="00881B0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881B0D" w:rsidRDefault="00881B0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881B0D" w:rsidRDefault="00881B0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881B0D" w:rsidRDefault="00881B0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881B0D" w:rsidRDefault="00881B0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881B0D" w:rsidRDefault="00881B0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881B0D" w:rsidRDefault="00881B0D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3344C1" w:rsidRDefault="003344C1" w:rsidP="00881B0D">
      <w:pPr>
        <w:spacing w:after="0" w:line="240" w:lineRule="auto"/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881B0D" w:rsidRDefault="00881B0D" w:rsidP="00881B0D">
      <w:pPr>
        <w:spacing w:after="0" w:line="240" w:lineRule="auto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</w:p>
    <w:p w:rsidR="003344C1" w:rsidRDefault="003344C1">
      <w:pPr>
        <w:spacing w:after="0" w:line="240" w:lineRule="auto"/>
        <w:jc w:val="center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3344C1" w:rsidRDefault="00881B0D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344C1" w:rsidRDefault="003344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4C1" w:rsidRDefault="00881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о профессиональной этике педагогических работников (далее - Положение) муниципального автономного дошкольного образовательного учреждения центр развития ребенка - детский сад № 2 города Кропоткин муниципального образования Кавказский район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в целях реализации нормы ч. 4 ст. 47 Федерального закона от 29.12.2012 № 273-ФЗ «Об образовании в Российской Федерации», в соответствии с положениями Конституции Российской Федерации, Приложения к письму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>
        <w:rPr>
          <w:rFonts w:ascii="Times New Roman" w:hAnsi="Times New Roman" w:cs="Times New Roman"/>
          <w:sz w:val="28"/>
          <w:szCs w:val="28"/>
        </w:rPr>
        <w:t xml:space="preserve">Профсоюза образования от 20 августа 2019 г. N ИП-941/06/484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Примерное положение о нормах профессиональной этики педагогических работников, законодательством РФ, междуна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родным правом, принятыми в обществе нормами морали и нравственности.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Настоящее Пол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ожение содержит нормы профессиональной этики педагогических работников, которыми рекомендуется руководствоваться при осуществлении профессиональной деятельности педагогическим работникам, независимо от занимаемой ими должности и механизмы реализации права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Целями Положения являются: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установление единых норм поведения педагогических работников в дошкольной организации;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укрепление авторитета педагогических работников в дошкольной организации и обществе;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обеспечение права педагогических работников дошкольной организации на справед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ливое и объективное расследование нарушения ими норм профессиональной этики.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Положен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 служит основой для формирования взаимоотношений в системе образо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вания, основанных на нормах морали, уважительном отношении к педагогической деятель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ности в общественном сознании, самоконтроле педагогических работников.</w:t>
      </w:r>
    </w:p>
    <w:p w:rsidR="003344C1" w:rsidRDefault="003344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термины и понятия</w:t>
      </w:r>
    </w:p>
    <w:p w:rsidR="003344C1" w:rsidRDefault="003344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целей настоящего Положения используются следующие основные термины и понятия: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Педагогический работник - физическое лицо, которое состоит в трудовых, слу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жебных отношениях с организацией, осуществляющей образовательную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деятельность, и выполняет обя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занности по воспитанию и обучению воспитанников.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Профессиональная этика педагогического работника - система принципов, норм и правил поведения, действующая в отношениях работника с воспитанниками, их родите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лями (законными представителями) и другими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аботниками дошкольной организации.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Гуманность - принцип, а также соответствующие свойства характера, основанные на деятельном признании и уважении личности человека, содействие его благу без огра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ничения возможностей для свободы. Гуманность предполага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ет бескорыстное отношение к окружающим, сочувствие и поддержку,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непричинение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физических страданий и недопу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стимость унижения человеческого достоинства.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Законность - соблюдение педагогическим работником положений и норм законо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дательства РФ, устава и 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окальных нормативных актов дошкольной организации.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Справедливость - беспристрастное и нравственно должное отношение педагоги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ческого работника к участникам образовательного процесса.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Профессионализм - обладание педагогическим работником знаниями,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владение умениями и навыками, необходимыми ему для эффективной деятельности.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Ответственность - принцип, согласно которому педагогический работник отвеча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ет за совершенные поступки, действия (бездействие).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2.8. Солидарность - активное сочувствие педаг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огического работника действиям или мнениям участников образовательного процесса.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2.9. Толерантность - терпимость к иному мировоззрению, образу жизни, поведению, национальности, вероисповеданию участников образовательного процесса.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2.10.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Аморальный проступок - виновное деяние (действие или бездействие) педаго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гического работника, грубо нарушающее нормы морали и нравственности, а равно способ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ствующее совершению таких деяний со стороны воспитанника, отрицательно влияющее на выполнение им св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оих трудовых функций, унижающее честь и достоинство педагогических работников перед воспитанниками и (или) их родителями (законными представителями).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2.11. Подарок - безвозмездная передача имущественных ценностей лицом, которому они принадлежат, в собствен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ность другому лицу, за которую последнее лицо не обязано платить обычную цену.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2.12. Конфликт интересов педагогического работника - ситуация, при которой у педа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гогического работника при осуществлении им профессиональной деятельности возникает личная заинт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ником профессиональных обязанностей вследствие противоречия между его личной 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интересованностью и интер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есами воспитанника, его родителей (законных представителей).</w:t>
      </w:r>
    </w:p>
    <w:p w:rsidR="003344C1" w:rsidRDefault="003344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Этические принципы и правила профессионального поведения педагогического работника</w:t>
      </w:r>
    </w:p>
    <w:p w:rsidR="003344C1" w:rsidRDefault="003344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4C1" w:rsidRDefault="00881B0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При выполнении трудовых обязанностей педагогическому работнику следует ис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ходить из конституционного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оложения о том, что человек, его права и свобода являются высшей ценностью, каждый гражданин имеет право на неприкосновенность частной жиз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ни, личную и семейную тайну, защиту чести, достоинства, своего доброго имени. Педагог призван уважать честь и достоин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ство обучающихся и других участников образовательных отношений.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Принципами профессионального поведения педагогического работника являются: гуманность, законность, справедливость, профессионализм, ответственность, солидарность и толерантность. Педагог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призван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проявлять  доброжелательность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вежливость, тактичность и внимательность к обучающимся, их родителям (законным представителям) и коллегам.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призван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роявлять терпимость и уважение к обычаям и традициям народов Российской Федерации и друг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обучающимися. Соблюдать при выполнении профессиональных обязанностей равенство прав и свобод человека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Педагоги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ческий работник осуществляет свою деятельность на высоком профес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сиональном уровне, постоянно стремится к совершенствованию своих знаний, умений, навыков, методологии обучения, занимает активную жизненную позицию.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Педагогический работник дорожит своей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репутацией и добрым именем дошколь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организации, подает своим поведением положительный пример всем участникам 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разовательного процесса.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 Педагогический работник соблюдает правила русского языка, культуру устной и пись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менной речи, не использует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 и не допускает использования в присутствии участников 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разовательного процесса ругательств, вульгаризмов, грубых или оскорбительных фраз.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3.7. Педагогический работник способствует реализации права на получение образования всех детей независимо от их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ола, возраста, расовой и национальной принадлежности, а так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же религиозных убеждений, социального статуса, материального положения их родителей.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3.8. Педагогический работник уважает честь и достоинство воспитанников и других участников образовательных отно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шений, защищает воспитанников от любых форм про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явления жестокости и унижения.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3.9. Педагогический работник стремится к повышению положительной познавательной мотивации у воспитанников, развивает у них активность,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самостоятельность, инициатив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ность, способ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ность к труду, творческие способности, культуру здорового и безопасного образа жизни.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3.10. В своей профессиональной деятельности педагогический работник: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учитывает особенности психофизического развития воспитанников и состояние их здоровья;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применяет педагогически обоснованные и обеспечивающие высокое качество 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разования формы, методы обучения и воспитания;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соблюдает специальные условия, необходимые для получения дошкольного обра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зования детьми с ограниченными возможностями здоровья.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Педагогический работник может проводить педагогические исследования толь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 при условии добровольного согласия участника образовательного процесса, принима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ющего участие в исследовании.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3.12. Педагог призван избегать ситуаций, способных нанести вред чест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и, достоинству и деловой репутации педагогического работника и (или) организации, осуществляющей образовательную деятельность.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3.13. Педагогический работник высказывает критику в адрес коллег аргументирован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но, конструктивно, без использования оскорбительн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 слов. Критике подлежат професси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ональные действия, но не личность коллег.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3.14. Педагогический работник не имеет права допускать негативные высказывания о своих коллегах и их работе в присутствии воспитанников и их родителей (законных пред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ставителей).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3.15. Педагогический работник добровольно и сознательно осуществляет помощь родителям (законным представителям) в решении вопросов, связанных с процессом обу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чения и воспитания их детей при их добровольном согласии.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3.16. Педагогический работник не вправе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препятствовать родителю (законному пред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ставителю) воспитанника в выборе формы получения образования, в защите законных прав и интересов ребенка, в участии в управлении дошкольной организацией.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3.17. Педагогический работник не вправе препятствовать родител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 (законному пред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ставителю), решившему доверить дальнейшее развитие и воспитание своего ребенка другому педагогу.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3.18. Педагогический работник не вправе подвергать критике внутрисемейные цен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ности и верования воспитанников.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3.19. Педагогический работник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хранит в тайне информацию о воспитанниках, дове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ренную ему участниками образовательного процесса, в т. ч. высказанное мнение о роди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телях (законных представителях), педагогах, за исключением случаев, предусмотренных законодательством.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Требования к внешнему виду педагогического работника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Внешний вид педагогического работника при выполнении им трудовых обязан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ностей должен способствовать формированию уважительного отношения в обществе к педагогическим работникам и организациям, осуще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ствляющим образовательную деятель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и соответствовать задачам реализуемой образовательной программы. 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4.2. Во время выполнения своих должностных обязанностей педагогический работник должен быть аккуратно одет. Одежда не должна быть яркой и вызывающей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противоречить общепринятым нормам приличия.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Приемлем деловой костюм, к которому относятся пиджак с юбкой/брюками и блузка. Предпочтительными цветами для одежды являются черный, коричневый, серый, темно-синий, темно-бордовый, бежевый. Рубашки и блузки могу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быть пастельных тонов.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Не допускается ношение одежды, указывающей на принадлежность к той или иной национальности и религии.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Обувь предпочтительнее закрытая, для женщины - на невысоком каблуке.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 Украшений должно быть минимальное количество,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они не должны быть яркими и броскими.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Прическа, макияж и маникюр должны производить впечатление аккуратного и ухоженного человека. Макияж и маникюр должны быть нейтральных тонов.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 Недопустимо наличие у педагогического работника татуировок и пирси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нга на 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крытых участках тела.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4.8. Парфюм не должен быть слишком резким, предпочтительны легкие запахи.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4.9. Выражение лица педагога, мимика,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жестикулирование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доброжела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тельными и располагающими к себе.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Конфликт интересов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Педагогическ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 работник использует имеющиеся в его распоряжении ресурсы дошкольной организации бережно, максимально эффективно и исключительно в рабочих целях.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Педагогический работник должен избегать ситуаций, при которых у него может возникнуть конфликт интересо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В случае возникновения конфликта интересов педагогический работник должен проинформировать об этом своего непосредственного руководителя.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Ситуацией, приводящей к конфликту интересов, может быть получение педагоги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ческим работником подарков в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вязи с исполнением им своих трудовых обязанностей.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5.5. Педагог призван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 Педагогичес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ким работникам не разрешается принимать от третьих лиц подарки: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за совершение каких-либо действий (бездействия), связанных с выполнением тру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довых функций;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стоимостью свыше 3 тыс. руб.;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 виде денег или денежных эквивалентов;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 отсутствие очевидног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о, общепринятого повода для подарка.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5.6. Использование педагогическим работником активов и ресурсов дошкольной 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ганизации в личных целях может привести к конфликту интересов.</w:t>
      </w:r>
    </w:p>
    <w:p w:rsidR="003344C1" w:rsidRDefault="003344C1">
      <w:pPr>
        <w:spacing w:after="0" w:line="240" w:lineRule="auto"/>
        <w:jc w:val="both"/>
        <w:rPr>
          <w:rFonts w:cs="Times New Roman"/>
          <w:color w:val="000000"/>
          <w:lang w:eastAsia="ru-RU"/>
        </w:rPr>
      </w:pPr>
    </w:p>
    <w:p w:rsidR="003344C1" w:rsidRDefault="00881B0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Размещени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 информации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информационно-телекоммуникационной сети "Интернет"</w:t>
      </w:r>
    </w:p>
    <w:p w:rsidR="003344C1" w:rsidRDefault="003344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44C1" w:rsidRDefault="00881B0D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1.Педагог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призван воздерживаться от размещения в информационно-телекоммуникационной сети "Интернет", в местах, доступных для детей, информации, причиняющий вред здоровью и (или) развитию детей.</w:t>
      </w:r>
    </w:p>
    <w:p w:rsidR="003344C1" w:rsidRDefault="003344C1">
      <w:pPr>
        <w:spacing w:after="0" w:line="240" w:lineRule="auto"/>
        <w:jc w:val="both"/>
        <w:rPr>
          <w:rFonts w:cs="Times New Roman"/>
          <w:color w:val="000000"/>
          <w:lang w:eastAsia="ru-RU"/>
        </w:rPr>
      </w:pPr>
    </w:p>
    <w:p w:rsidR="003344C1" w:rsidRDefault="00881B0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 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</w:p>
    <w:p w:rsidR="003344C1" w:rsidRDefault="003344C1">
      <w:pPr>
        <w:spacing w:after="0" w:line="240" w:lineRule="auto"/>
        <w:jc w:val="both"/>
        <w:rPr>
          <w:rFonts w:cs="Times New Roman"/>
          <w:color w:val="000000"/>
          <w:lang w:eastAsia="ru-RU"/>
        </w:rPr>
      </w:pPr>
    </w:p>
    <w:p w:rsidR="003344C1" w:rsidRDefault="00881B0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7.1. Образовательная организация стремится обеспечить защиту чести, достоинства и деловой </w:t>
      </w:r>
      <w:r>
        <w:rPr>
          <w:rFonts w:ascii="Times New Roman" w:hAnsi="Times New Roman" w:cs="Times New Roman"/>
          <w:sz w:val="28"/>
          <w:szCs w:val="28"/>
        </w:rPr>
        <w:t>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3344C1" w:rsidRDefault="00881B0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7.2. Случаи нарушения норм профессиональной этики педагогических работников рассматриваются комиссией по </w:t>
      </w:r>
      <w:r>
        <w:rPr>
          <w:rFonts w:ascii="Times New Roman" w:hAnsi="Times New Roman" w:cs="Times New Roman"/>
          <w:sz w:val="28"/>
          <w:szCs w:val="28"/>
        </w:rPr>
        <w:t>урегулированию споров между участниками образовательных отношений, создаваемой в организации, осуществляющей образовательную деятельность, в соответствии с частью 2 статьи 45 Федерального закона от 29 декабря 2012 г. N 273-ФЗ "Об образовании в Российской Ф</w:t>
      </w:r>
      <w:r>
        <w:rPr>
          <w:rFonts w:ascii="Times New Roman" w:hAnsi="Times New Roman" w:cs="Times New Roman"/>
          <w:sz w:val="28"/>
          <w:szCs w:val="28"/>
        </w:rPr>
        <w:t>едерации".</w:t>
      </w:r>
    </w:p>
    <w:p w:rsidR="003344C1" w:rsidRDefault="00881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в порядке, установленном главой 60 Трудового кодекса Российской Федерации, порядок рассмотрения индивидуальных трудовых споров в судах - гражданским </w:t>
      </w:r>
      <w:r>
        <w:rPr>
          <w:rFonts w:ascii="Times New Roman" w:hAnsi="Times New Roman" w:cs="Times New Roman"/>
          <w:sz w:val="28"/>
          <w:szCs w:val="28"/>
        </w:rPr>
        <w:t>процессуальным законодательством Российской Федерации.</w:t>
      </w:r>
    </w:p>
    <w:p w:rsidR="003344C1" w:rsidRDefault="00881B0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7.3.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</w:t>
      </w:r>
      <w:r>
        <w:rPr>
          <w:rFonts w:ascii="Times New Roman" w:hAnsi="Times New Roman" w:cs="Times New Roman"/>
          <w:sz w:val="28"/>
          <w:szCs w:val="28"/>
        </w:rPr>
        <w:t>азовательных отношений.</w:t>
      </w:r>
    </w:p>
    <w:p w:rsidR="003344C1" w:rsidRDefault="00881B0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7.4.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</w:t>
      </w:r>
      <w:r>
        <w:rPr>
          <w:rFonts w:ascii="Times New Roman" w:hAnsi="Times New Roman" w:cs="Times New Roman"/>
          <w:sz w:val="28"/>
          <w:szCs w:val="28"/>
        </w:rPr>
        <w:t>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3344C1" w:rsidRDefault="00881B0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7.5. В случае несогласия педагогического работника с решением комиссии по урегулированию спор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</w:p>
    <w:p w:rsidR="003344C1" w:rsidRDefault="003344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44C1" w:rsidRDefault="00881B0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8. Ответственность за нарушение Полож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ения.</w:t>
      </w:r>
    </w:p>
    <w:p w:rsidR="003344C1" w:rsidRDefault="003344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4C1" w:rsidRDefault="00881B0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8.1. Соблюдение педагогическим работником Положения является одним из критериев оценки его профессиональной деятельности.</w:t>
      </w:r>
    </w:p>
    <w:p w:rsidR="003344C1" w:rsidRDefault="00881B0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8.2. Факты нарушения педагогическим работником правил и принципов педагогической этики и норм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профессионального поведения, предусмотренных Положением, рассматривают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ся на заседаниях коллегиальных органов управления, предусмотренных уставом дошколь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организации, и (или) комиссиях по урегулированию споров между участниками обра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зовательных отношен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ий.</w:t>
      </w:r>
    </w:p>
    <w:p w:rsidR="003344C1" w:rsidRDefault="00881B0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8.3. Соблюдение педагогическим работником Положения может учитываться при проведении аттестации педагогических работников на соответствие занимаемой долж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ности, при применении дисциплинарных взысканий в случае совершения работником, выполняющим воспита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тельные функции, аморального проступка, несовместимого с про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должением данной работы, а также при поощрении работников, добросовестно исполняю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щих трудовые обязанности.</w:t>
      </w:r>
    </w:p>
    <w:p w:rsidR="003344C1" w:rsidRDefault="00881B0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8.4. При наличии в действиях (бездействии) признаков аморального проступка педа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гогичес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кий работник может быть подвергнут мерам дисциплинарного взыскания в соот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ветствии с Трудовым кодексом Российской Федерации от 30.12.2001 № 197-ФЗ.</w:t>
      </w:r>
    </w:p>
    <w:p w:rsidR="003344C1" w:rsidRDefault="003344C1">
      <w:pPr>
        <w:spacing w:after="0" w:line="240" w:lineRule="auto"/>
        <w:jc w:val="both"/>
      </w:pPr>
    </w:p>
    <w:sectPr w:rsidR="003344C1">
      <w:footerReference w:type="default" r:id="rId7"/>
      <w:pgSz w:w="11906" w:h="16838"/>
      <w:pgMar w:top="1134" w:right="850" w:bottom="1134" w:left="1276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1B0D">
      <w:pPr>
        <w:spacing w:after="0" w:line="240" w:lineRule="auto"/>
      </w:pPr>
      <w:r>
        <w:separator/>
      </w:r>
    </w:p>
  </w:endnote>
  <w:endnote w:type="continuationSeparator" w:id="0">
    <w:p w:rsidR="00000000" w:rsidRDefault="0088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026916"/>
      <w:docPartObj>
        <w:docPartGallery w:val="Page Numbers (Bottom of Page)"/>
        <w:docPartUnique/>
      </w:docPartObj>
    </w:sdtPr>
    <w:sdtEndPr/>
    <w:sdtContent>
      <w:p w:rsidR="003344C1" w:rsidRDefault="00881B0D">
        <w:pPr>
          <w:pStyle w:val="ac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8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344C1" w:rsidRDefault="003344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1B0D">
      <w:pPr>
        <w:spacing w:after="0" w:line="240" w:lineRule="auto"/>
      </w:pPr>
      <w:r>
        <w:separator/>
      </w:r>
    </w:p>
  </w:footnote>
  <w:footnote w:type="continuationSeparator" w:id="0">
    <w:p w:rsidR="00000000" w:rsidRDefault="00881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C1"/>
    <w:rsid w:val="003344C1"/>
    <w:rsid w:val="008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396F2A"/>
  <w15:docId w15:val="{C1AC7EBC-D78F-4151-8AB4-2AA4AAA2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D7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DA4CC6"/>
  </w:style>
  <w:style w:type="character" w:customStyle="1" w:styleId="a4">
    <w:name w:val="Нижний колонтитул Знак"/>
    <w:basedOn w:val="a0"/>
    <w:uiPriority w:val="99"/>
    <w:qFormat/>
    <w:rsid w:val="00DA4CC6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semiHidden/>
    <w:unhideWhenUsed/>
    <w:rsid w:val="00DA4CC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DA4CC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G7nNQZWaVHiUJ4EPfEkHDuJfNmQ=</DigestValue>
    </Reference>
    <Reference Type="http://www.w3.org/2000/09/xmldsig#Object" URI="#idOfficeObject">
      <DigestMethod Algorithm="http://www.w3.org/2000/09/xmldsig#sha1"/>
      <DigestValue>s+9qTA471/wHePO/IyL65agC29g=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E6LEOpkY1ZoX1S8j4aP/v2CWz58=</DigestValue>
    </Reference>
    <Reference Type="http://www.w3.org/2000/09/xmldsig#Object" URI="#idValidSigLnImg">
      <DigestMethod Algorithm="http://www.w3.org/2000/09/xmldsig#sha1"/>
      <DigestValue>PRpfTpd7S0QcJbZAolBL9PmISZg=</DigestValue>
    </Reference>
    <Reference Type="http://www.w3.org/2000/09/xmldsig#Object" URI="#idInvalidSigLnImg">
      <DigestMethod Algorithm="http://www.w3.org/2000/09/xmldsig#sha1"/>
      <DigestValue>32C9H50Yyqa3DiT6wNFytl1z5r0=</DigestValue>
    </Reference>
  </SignedInfo>
  <SignatureValue>RXphEezn1wFpo8VsZKOFLyqdBgoiLQ13F9O28tsh5DDppgw+fwg2KCvON5dp3XRURH/Uoik8H5zX
LlRaqN0t9fSkNSNAR1SIILIIm3LHMDEBTrWqlgGJdeE9VlvtB0oKVi3gLyvdGYIqYE4JZPcHcvLO
lgtKSrTfMZfWKFkDX6c=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c73OesngDuMYOAv8bD9whb31DoM=</DigestValue>
      </Reference>
      <Reference URI="/word/endnotes.xml?ContentType=application/vnd.openxmlformats-officedocument.wordprocessingml.endnotes+xml">
        <DigestMethod Algorithm="http://www.w3.org/2000/09/xmldsig#sha1"/>
        <DigestValue>xARRQ1iWmSbzYlw0qs1KcK5wq1s=</DigestValue>
      </Reference>
      <Reference URI="/word/fontTable.xml?ContentType=application/vnd.openxmlformats-officedocument.wordprocessingml.fontTable+xml">
        <DigestMethod Algorithm="http://www.w3.org/2000/09/xmldsig#sha1"/>
        <DigestValue>357jT1Y/ZahoNWXuGnuDBy2PZ+o=</DigestValue>
      </Reference>
      <Reference URI="/word/footer1.xml?ContentType=application/vnd.openxmlformats-officedocument.wordprocessingml.footer+xml">
        <DigestMethod Algorithm="http://www.w3.org/2000/09/xmldsig#sha1"/>
        <DigestValue>kq3zvsWEw4QIM9jTQTm3q/ASMRU=</DigestValue>
      </Reference>
      <Reference URI="/word/footnotes.xml?ContentType=application/vnd.openxmlformats-officedocument.wordprocessingml.footnotes+xml">
        <DigestMethod Algorithm="http://www.w3.org/2000/09/xmldsig#sha1"/>
        <DigestValue>LpUX3jtq2PAmbwhhcQVNb5DBqow=</DigestValue>
      </Reference>
      <Reference URI="/word/media/image1.emf?ContentType=image/x-emf">
        <DigestMethod Algorithm="http://www.w3.org/2000/09/xmldsig#sha1"/>
        <DigestValue>9cDbqSXN7egYXlxa6v+nYXPl030=</DigestValue>
      </Reference>
      <Reference URI="/word/settings.xml?ContentType=application/vnd.openxmlformats-officedocument.wordprocessingml.settings+xml">
        <DigestMethod Algorithm="http://www.w3.org/2000/09/xmldsig#sha1"/>
        <DigestValue>7c3z2lqH4wqEWpdo/v+qFksQMuc=</DigestValue>
      </Reference>
      <Reference URI="/word/styles.xml?ContentType=application/vnd.openxmlformats-officedocument.wordprocessingml.styles+xml">
        <DigestMethod Algorithm="http://www.w3.org/2000/09/xmldsig#sha1"/>
        <DigestValue>ibv9ydIXYfb7/caXPQpTWx9eyJ8=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2020-12-22T12:34:30Z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{58007D84-553A-4911-8580-C5AE1A5A7F59}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2020-12-22T12:34:30Z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BAuzoAND/VUgAAAAAgAAAAAAAAABBPWBIYwbgD2LY6AAcAAAAYIUEMAAAAANS2OgABAAAAAAAAAAAAAAAAAABASEuTEggAAABUtToAgAHWdA1c0XTfW9F0VLU6AGQBAAAAAAAAAAAAAARlfHYEZXx28P///wAIAAAAAgAAAAAAAHy1OgCXbHx2AAAAAAAAAACytjoACQAAAKC2OgAJAAAAAAAAAAAAAACgtjoAtLU6AJrse3YAAAAAAAIAAAAAOgAJAAAAoLY6AAkAAABMEn12AAAAAAAAAACgtjoACQAAAAAAAADgtToAQDB7dgAAAAAAAgAAoLY6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RBrCmOgACBCx3MuIrd9gDLHdHHpp2lOSmVgAAAAD//wAAAACNdn5aAAAApzoA4MlZBgAAAADoQ3EAVKY6AGDzjnYAAAAAAABDaGFyVXBwZXJXAFzRdN9b0XSUpjoAZAEAAAAAAAAAAAAABGV8dgRlfHb1////AAgAAAACAAAAAAAAvKY6AJdsfHYAAAAAAAAAAPKnOgAJAAAA4Kc6AAkAAAAAAAAAAAAAAOCnOgD0pjoAmux7dgAAAAAAAgAAAAA6AAkAAADgpzoACQAAAEwSfXYAAAAAAAAAAOCnOgAJAAAAAAAAACCnOgBAMHt2AAAAAAACAADgpzo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bpwCgPj//wRmLgBg+f//jAQAgP////8DAAAAAAAAAEBtnAKA+P//PYYAAAAAAADFCgDPCL7HAAEAAABIAtF0zA3RdPgY0XRs6zoA+QEsd87rOgDLAgAAAADQdMwN0XQ7Aix3m1OadszrOgAAAAAAzOs6AMtTmnaU6zoAZOw6AAAA0HQAANB0AQAAAOgAAADoANB0AAAAAARlfHYEZXx2GOw6AAAIAAAAAgAAAAAAAGjrOgCXbHx2AAAAAAAAAACa7DoABwAAAIzsOgAHAAAAAAAAAAAAAACM7DoAoOs6AJrse3YAAAAAAAIAAAAAOgAHAAAAjOw6AAcAAABMEn12AAAAAAAAAACM7DoABwAAAAAAAADM6zoAQDB7dgAAAAAAAgAAjOw6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6ANSszVL/Db0MuAUtUwqwzVLwJGUAuEkAAMBDexIAAAAA8LQ6ALgFLVPYhnISFAAAAIABuwMQuToAFK7PUigVtgNnDgRwAAAAANS0OgCAAdZ0DVzRdN9b0XTUtDoAZAEAAAAAAAAAAAAABGV8dgRlfHbg////AAgAAAACAAAAAAAA/LQ6AJdsfHYAAAAAAAAAACy2OgAGAAAAILY6AAYAAAAAAAAAAAAAACC2OgA0tToAmux7dgAAAAAAAgAAAAA6AAYAAAAgtjoABgAAAEwSfXYAAAAAAAAAACC2OgAGAAAAAAAAAGC1OgBAMHt2AAAAAAACAAAgtjo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QLs6ADQ/1VIAAAAAIAAAAAAAAAAQT1gSGMG4A9i2OgAHAAAAGCFBDAAAAADUtjoAAQAAAAAAAAAAAAAAAAAAQEhLkxIIAAAAVLU6AIAB1nQNXNF031vRdFS1OgBkAQAAAAAAAAAAAAAEZXx2BGV8dvD///8ACAAAAAIAAAAAAAB8tToAl2x8dgAAAAAAAAAAsrY6AAkAAACgtjoACQAAAAAAAAAAAAAAoLY6ALS1OgCa7Ht2AAAAAAACAAAAADoACQAAAKC2OgAJAAAATBJ9dgAAAAAAAAAAoLY6AAkAAAAAAAAA4LU6AEAwe3YAAAAAAAIAAKC2Og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2512</Words>
  <Characters>14324</Characters>
  <Application>Microsoft Office Word</Application>
  <DocSecurity>0</DocSecurity>
  <Lines>119</Lines>
  <Paragraphs>33</Paragraphs>
  <ScaleCrop>false</ScaleCrop>
  <Company/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dc:description/>
  <cp:lastModifiedBy>Детский сад № 2</cp:lastModifiedBy>
  <cp:revision>20</cp:revision>
  <cp:lastPrinted>2019-10-07T11:01:00Z</cp:lastPrinted>
  <dcterms:created xsi:type="dcterms:W3CDTF">2014-12-25T11:17:00Z</dcterms:created>
  <dcterms:modified xsi:type="dcterms:W3CDTF">2020-12-22T12:34:00Z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