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0B" w:rsidRDefault="00144F25">
      <w:pPr>
        <w:pStyle w:val="17PRIL-txt"/>
        <w:spacing w:after="0" w:line="240" w:lineRule="auto"/>
        <w:jc w:val="center"/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ab/>
      </w:r>
    </w:p>
    <w:p w:rsidR="00F2400B" w:rsidRDefault="00F2400B">
      <w:pPr>
        <w:pStyle w:val="17PRIL-txt"/>
        <w:spacing w:after="0" w:line="240" w:lineRule="auto"/>
        <w:jc w:val="center"/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</w:pPr>
    </w:p>
    <w:p w:rsidR="00F2400B" w:rsidRDefault="00144F25">
      <w:pPr>
        <w:pStyle w:val="17PRIL-txt"/>
        <w:spacing w:after="0" w:line="240" w:lineRule="auto"/>
        <w:jc w:val="center"/>
      </w:pPr>
      <w:r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Муниципальное автономное дошкольное образовательное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propis"/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учреждение центр развития ребенка – детский сад № 2 г. Кропоткин муниципального образования Кавказский район </w:t>
      </w:r>
    </w:p>
    <w:p w:rsidR="00F2400B" w:rsidRDefault="00F2400B">
      <w:pPr>
        <w:pStyle w:val="17PRIL-txt"/>
        <w:spacing w:after="113" w:line="288" w:lineRule="auto"/>
        <w:jc w:val="center"/>
        <w:rPr>
          <w:b/>
          <w:sz w:val="24"/>
        </w:rPr>
      </w:pPr>
    </w:p>
    <w:p w:rsidR="00F2400B" w:rsidRDefault="00F2400B">
      <w:pPr>
        <w:pStyle w:val="a8"/>
        <w:rPr>
          <w:b/>
          <w:sz w:val="26"/>
        </w:rPr>
      </w:pPr>
    </w:p>
    <w:p w:rsidR="00F2400B" w:rsidRDefault="00144F25">
      <w:pPr>
        <w:spacing w:after="46"/>
        <w:jc w:val="both"/>
      </w:pPr>
      <w:r>
        <w:t>ПРИНЯТО на Общем собрании                                            УТВЕРЖДЕНО</w:t>
      </w:r>
    </w:p>
    <w:p w:rsidR="00F2400B" w:rsidRDefault="00144F25">
      <w:pPr>
        <w:spacing w:after="46"/>
        <w:jc w:val="both"/>
      </w:pPr>
      <w:r>
        <w:t xml:space="preserve">работников                                                      </w:t>
      </w:r>
      <w:r>
        <w:t xml:space="preserve">                         Заведующий МАДОУ ЦРР – д/с № 2</w:t>
      </w:r>
    </w:p>
    <w:p w:rsidR="00F2400B" w:rsidRDefault="00144F25">
      <w:pPr>
        <w:spacing w:after="46"/>
        <w:jc w:val="both"/>
      </w:pPr>
      <w:r>
        <w:t xml:space="preserve">МАДОУ ЦРР – д/с № 2                                                           _______________ </w:t>
      </w:r>
      <w:proofErr w:type="spellStart"/>
      <w:r>
        <w:t>Л.В.Бурсакова</w:t>
      </w:r>
      <w:proofErr w:type="spellEnd"/>
      <w:r>
        <w:t xml:space="preserve"> </w:t>
      </w:r>
    </w:p>
    <w:p w:rsidR="00F2400B" w:rsidRPr="00144F25" w:rsidRDefault="00144F25">
      <w:pPr>
        <w:pStyle w:val="af0"/>
        <w:rPr>
          <w:lang w:val="ru-RU"/>
        </w:rPr>
      </w:pPr>
      <w:r>
        <w:rPr>
          <w:rFonts w:cs="Times New Roman"/>
          <w:lang w:val="ru-RU" w:eastAsia="ru-RU"/>
        </w:rPr>
        <w:t>Протокол № 1 от 12.02.2019 г.                                                Приказ № 97–А–</w:t>
      </w:r>
      <w:r>
        <w:rPr>
          <w:rFonts w:cs="Times New Roman"/>
          <w:lang w:val="ru-RU" w:eastAsia="ru-RU"/>
        </w:rPr>
        <w:t>ОД от 12.02.2019 г.</w:t>
      </w:r>
    </w:p>
    <w:p w:rsidR="00F2400B" w:rsidRDefault="00144F25">
      <w:pPr>
        <w:pStyle w:val="a8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</w:t>
      </w:r>
      <w:bookmarkStart w:id="0" w:name="_GoBack"/>
      <w:r>
        <w:rPr>
          <w:b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73D1381E-B954-483E-8018-803761EE0360}" provid="{00000000-0000-0000-0000-000000000000}" o:suggestedsigner="Бурсакова Л.В." o:suggestedsigner2="Заведующий" issignatureline="t"/>
          </v:shape>
        </w:pict>
      </w:r>
      <w:bookmarkEnd w:id="0"/>
    </w:p>
    <w:p w:rsidR="00144F25" w:rsidRDefault="00144F25">
      <w:pPr>
        <w:pStyle w:val="a8"/>
        <w:rPr>
          <w:b/>
          <w:sz w:val="26"/>
        </w:rPr>
      </w:pPr>
    </w:p>
    <w:p w:rsidR="00F2400B" w:rsidRDefault="00F2400B">
      <w:pPr>
        <w:pStyle w:val="a8"/>
        <w:rPr>
          <w:b/>
          <w:sz w:val="26"/>
        </w:rPr>
      </w:pPr>
    </w:p>
    <w:p w:rsidR="00F2400B" w:rsidRDefault="00F2400B">
      <w:pPr>
        <w:pStyle w:val="a8"/>
        <w:spacing w:before="5" w:after="0"/>
        <w:rPr>
          <w:b/>
          <w:sz w:val="22"/>
        </w:rPr>
      </w:pPr>
    </w:p>
    <w:p w:rsidR="00F2400B" w:rsidRDefault="00144F25">
      <w:pPr>
        <w:pStyle w:val="1"/>
      </w:pPr>
      <w:r>
        <w:t>ПОЛОЖЕНИЕ</w:t>
      </w:r>
    </w:p>
    <w:p w:rsidR="00F2400B" w:rsidRDefault="00144F25">
      <w:pPr>
        <w:ind w:left="463" w:right="468"/>
        <w:jc w:val="center"/>
      </w:pPr>
      <w:r>
        <w:rPr>
          <w:b/>
          <w:sz w:val="44"/>
        </w:rPr>
        <w:t xml:space="preserve">об Общем собрании </w:t>
      </w:r>
      <w:r>
        <w:rPr>
          <w:b/>
          <w:sz w:val="44"/>
        </w:rPr>
        <w:t>коллектива МАДОУ</w:t>
      </w:r>
    </w:p>
    <w:p w:rsidR="00F2400B" w:rsidRDefault="00144F25">
      <w:pPr>
        <w:pStyle w:val="a8"/>
        <w:spacing w:after="0"/>
        <w:jc w:val="center"/>
      </w:pPr>
      <w:r>
        <w:rPr>
          <w:sz w:val="28"/>
          <w:szCs w:val="28"/>
        </w:rPr>
        <w:t xml:space="preserve">муниципального автономного дошкольного </w:t>
      </w:r>
      <w:proofErr w:type="gramStart"/>
      <w:r>
        <w:rPr>
          <w:sz w:val="28"/>
          <w:szCs w:val="28"/>
        </w:rPr>
        <w:t>образовательного  учреждения</w:t>
      </w:r>
      <w:proofErr w:type="gramEnd"/>
    </w:p>
    <w:p w:rsidR="00F2400B" w:rsidRDefault="00144F25">
      <w:pPr>
        <w:pStyle w:val="a8"/>
        <w:spacing w:after="0"/>
        <w:jc w:val="center"/>
      </w:pPr>
      <w:r>
        <w:rPr>
          <w:sz w:val="28"/>
          <w:szCs w:val="28"/>
        </w:rPr>
        <w:t>центр развития ребенка - детский сад № 2 города Кропоткин</w:t>
      </w:r>
    </w:p>
    <w:p w:rsidR="00F2400B" w:rsidRDefault="00144F25">
      <w:pPr>
        <w:pStyle w:val="a8"/>
        <w:spacing w:after="0"/>
        <w:ind w:left="463" w:right="468"/>
        <w:jc w:val="center"/>
      </w:pPr>
      <w:r>
        <w:rPr>
          <w:sz w:val="28"/>
          <w:szCs w:val="28"/>
        </w:rPr>
        <w:t>муниципального образования Кавказский район</w:t>
      </w:r>
    </w:p>
    <w:p w:rsidR="00F2400B" w:rsidRDefault="00F2400B">
      <w:pPr>
        <w:pStyle w:val="a8"/>
        <w:spacing w:after="0"/>
        <w:ind w:left="463" w:right="468"/>
        <w:jc w:val="center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jc w:val="both"/>
        <w:rPr>
          <w:sz w:val="28"/>
          <w:szCs w:val="28"/>
        </w:rPr>
      </w:pPr>
    </w:p>
    <w:p w:rsidR="00F2400B" w:rsidRDefault="00F2400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00B" w:rsidRDefault="00F2400B"/>
    <w:p w:rsidR="00F2400B" w:rsidRDefault="00F2400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F2400B" w:rsidRDefault="00144F25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1.Настоящее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положение разработано в соответствии с Законом РФ «Об образовании», Уставом муниципального автономного дошкольного образовательного учреждения  центр развития ребенка - детский сад № 2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Кавказский район (далее Центр).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2.Полномочия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трудового коллектива  Центра осуществляются Общим собранием работников трудового коллектива.</w:t>
      </w:r>
    </w:p>
    <w:p w:rsidR="00F2400B" w:rsidRDefault="00144F25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3.Общее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собрание работников трудового коллектива муниципального автономного дошкольного образовательно</w:t>
      </w:r>
      <w:r>
        <w:rPr>
          <w:rFonts w:ascii="Times New Roman" w:hAnsi="Times New Roman" w:cs="Times New Roman"/>
          <w:b w:val="0"/>
          <w:sz w:val="28"/>
          <w:szCs w:val="28"/>
        </w:rPr>
        <w:t>го учреждения  центр развития ребенка - детский сад № 2 муниципального образования Кавказский район (в дальнейшем Общее собрание) осуществляет общее руководство Центра.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2.Основные задачи Общего собрания.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1.Общее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собрание содействует о</w:t>
      </w:r>
      <w:r>
        <w:rPr>
          <w:rFonts w:ascii="Times New Roman" w:hAnsi="Times New Roman" w:cs="Times New Roman"/>
          <w:b w:val="0"/>
          <w:sz w:val="28"/>
          <w:szCs w:val="28"/>
        </w:rPr>
        <w:t>существлению управленческих начал, развитию инициативы трудового коллектива.</w:t>
      </w:r>
    </w:p>
    <w:p w:rsidR="00F2400B" w:rsidRDefault="00144F25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2.Общее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собрание реализует право на самостоятельность Центра в решении вопросов, способствующих оптимальной организации образовательного процесса и финансово-хозяйственной деяте</w:t>
      </w:r>
      <w:r>
        <w:rPr>
          <w:rFonts w:ascii="Times New Roman" w:hAnsi="Times New Roman" w:cs="Times New Roman"/>
          <w:b w:val="0"/>
          <w:sz w:val="28"/>
          <w:szCs w:val="28"/>
        </w:rPr>
        <w:t>льности.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3.Общее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собрание содействует расширению коллегиальных, демократических форм управления и воплощения в жизни государственно-общественных принцип.</w:t>
      </w:r>
    </w:p>
    <w:p w:rsidR="00F2400B" w:rsidRDefault="00F2400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3.Функции Общего собрания.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1.Общее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собрание: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-обсуждает и </w:t>
      </w:r>
      <w:r>
        <w:rPr>
          <w:rFonts w:ascii="Times New Roman" w:hAnsi="Times New Roman" w:cs="Times New Roman"/>
          <w:b w:val="0"/>
          <w:sz w:val="28"/>
          <w:szCs w:val="28"/>
        </w:rPr>
        <w:t>рекомендует к утверждению проект коллективного договора, правила внутреннего трудового распорядка, графики работы, графики отпусков работников Центра;</w:t>
      </w:r>
    </w:p>
    <w:p w:rsidR="00F2400B" w:rsidRDefault="00144F25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-рассматривает, обсуждает и рекомендует к утверждению программу развития Центра;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-рассматривает, обсуждае</w:t>
      </w:r>
      <w:r>
        <w:rPr>
          <w:rFonts w:ascii="Times New Roman" w:hAnsi="Times New Roman" w:cs="Times New Roman"/>
          <w:b w:val="0"/>
          <w:sz w:val="28"/>
          <w:szCs w:val="28"/>
        </w:rPr>
        <w:t>т и рекомендует к утверждению проект годового плана Центра;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Устав Центра, изменения и дополнения к нему;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-обсуждает вопросы состояния трудовой дисциплины в Центре, рассматривает факты нарушения трудовой дисциплины работниками;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во</w:t>
      </w:r>
      <w:r>
        <w:rPr>
          <w:sz w:val="28"/>
          <w:szCs w:val="28"/>
        </w:rPr>
        <w:t>просы охраны и безопасности условий труда работников, охраны жизни и здоровья воспитанников;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-вносит предложения учредителю по улучшению финансово-хозяйственной деятельности;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-вносит предложения в договор о взаимоотношениях между учредителем и Центром;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-за</w:t>
      </w:r>
      <w:r>
        <w:rPr>
          <w:sz w:val="28"/>
          <w:szCs w:val="28"/>
        </w:rPr>
        <w:t>слушивает отчеты о расходовании бюджетных и внебюджетных средств;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-заслушивает отчеты о работе заведующего, заместителя заведующего по административно-хозяйственной работе, заместителя заведующего по воспитательно-методической работе, председателя Педагоги</w:t>
      </w:r>
      <w:r>
        <w:rPr>
          <w:sz w:val="28"/>
          <w:szCs w:val="28"/>
        </w:rPr>
        <w:t>ческого совета и других работников, вносит на рассмотрение администрации Центра предложения по совершенствованию её работы;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-знакомится с итоговыми документами по проверке государственными органами и органами местного самоуправления деятельности Центра и з</w:t>
      </w:r>
      <w:r>
        <w:rPr>
          <w:sz w:val="28"/>
          <w:szCs w:val="28"/>
        </w:rPr>
        <w:t xml:space="preserve">аслушивает администрацию о выполнении мероприятий по </w:t>
      </w:r>
      <w:proofErr w:type="gramStart"/>
      <w:r>
        <w:rPr>
          <w:sz w:val="28"/>
          <w:szCs w:val="28"/>
        </w:rPr>
        <w:t>устранению  недостатков</w:t>
      </w:r>
      <w:proofErr w:type="gramEnd"/>
      <w:r>
        <w:rPr>
          <w:sz w:val="28"/>
          <w:szCs w:val="28"/>
        </w:rPr>
        <w:t xml:space="preserve"> в работе;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необходимости рассматривает и обсуждает вопросы работы с родителями (законными представителями) детей, решения Родительского совета и Родительского собрания Центра;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деятельность, ограничения самостоятельности Центра, его самоуправляемости. </w:t>
      </w:r>
      <w:proofErr w:type="gramStart"/>
      <w:r>
        <w:rPr>
          <w:sz w:val="28"/>
          <w:szCs w:val="28"/>
        </w:rPr>
        <w:t>Выходит</w:t>
      </w:r>
      <w:proofErr w:type="gramEnd"/>
      <w:r>
        <w:rPr>
          <w:sz w:val="28"/>
          <w:szCs w:val="28"/>
        </w:rPr>
        <w:t xml:space="preserve"> с пре</w:t>
      </w:r>
      <w:r>
        <w:rPr>
          <w:sz w:val="28"/>
          <w:szCs w:val="28"/>
        </w:rPr>
        <w:t>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2400B" w:rsidRDefault="00F2400B">
      <w:pPr>
        <w:jc w:val="both"/>
        <w:rPr>
          <w:b/>
          <w:sz w:val="28"/>
          <w:szCs w:val="28"/>
        </w:rPr>
      </w:pPr>
    </w:p>
    <w:p w:rsidR="00F2400B" w:rsidRDefault="00144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4.Права Общего собрания.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1.Общее</w:t>
      </w:r>
      <w:proofErr w:type="gramEnd"/>
      <w:r>
        <w:rPr>
          <w:sz w:val="28"/>
          <w:szCs w:val="28"/>
        </w:rPr>
        <w:t xml:space="preserve"> собрание имеет право: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-участвовать в управлении Центро</w:t>
      </w:r>
      <w:r>
        <w:rPr>
          <w:sz w:val="28"/>
          <w:szCs w:val="28"/>
        </w:rPr>
        <w:t>м в пределах предоставленных полномочий;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-выходить с предложениями и заявлениями в органы местного самоуправления и государственной власти, в общественные организации;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2.Каждый</w:t>
      </w:r>
      <w:proofErr w:type="gramEnd"/>
      <w:r>
        <w:rPr>
          <w:sz w:val="28"/>
          <w:szCs w:val="28"/>
        </w:rPr>
        <w:t xml:space="preserve"> участник Общего собрания имеет право: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-потребовать обсуждения Общим собранием</w:t>
      </w:r>
      <w:r>
        <w:rPr>
          <w:sz w:val="28"/>
          <w:szCs w:val="28"/>
        </w:rPr>
        <w:t xml:space="preserve"> любого вопроса, касающегося деятельности Центра, если его предложение поддержит не менее одной трети участников собрания;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F2400B" w:rsidRDefault="00144F25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5.Организац</w:t>
      </w:r>
      <w:r>
        <w:rPr>
          <w:b/>
          <w:bCs/>
          <w:sz w:val="28"/>
          <w:szCs w:val="28"/>
        </w:rPr>
        <w:t>ия деятельности Общего собрания.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5.1.В   Общем собрании принимают участие все работники Центра.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2.На</w:t>
      </w:r>
      <w:proofErr w:type="gramEnd"/>
      <w:r>
        <w:rPr>
          <w:sz w:val="28"/>
          <w:szCs w:val="28"/>
        </w:rPr>
        <w:t xml:space="preserve"> заседание Общего собрания могут быть приглашены представители учредителя, общественных организаций, органов муниципального и </w:t>
      </w:r>
      <w:r>
        <w:rPr>
          <w:sz w:val="28"/>
          <w:szCs w:val="28"/>
        </w:rPr>
        <w:t>государственного управления. Лица, приглашенные на собрание, могут вносить предложения и заявления, участвовать в обсуждении вопросов, находящихся в их компетенции.</w:t>
      </w:r>
      <w:r>
        <w:rPr>
          <w:sz w:val="28"/>
          <w:szCs w:val="28"/>
        </w:rPr>
        <w:tab/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3.Для</w:t>
      </w:r>
      <w:proofErr w:type="gramEnd"/>
      <w:r>
        <w:rPr>
          <w:sz w:val="28"/>
          <w:szCs w:val="28"/>
        </w:rPr>
        <w:t xml:space="preserve"> ведения Общего собрания из его состава открытым голосованием избирается председате</w:t>
      </w:r>
      <w:r>
        <w:rPr>
          <w:sz w:val="28"/>
          <w:szCs w:val="28"/>
        </w:rPr>
        <w:t xml:space="preserve">ль и секретарь сроком на один календарный год, которые выполняют свои обязанности на общественных началах.  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4.Председатель</w:t>
      </w:r>
      <w:proofErr w:type="gramEnd"/>
      <w:r>
        <w:rPr>
          <w:sz w:val="28"/>
          <w:szCs w:val="28"/>
        </w:rPr>
        <w:t xml:space="preserve"> Общего собрания: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деятельность Общего собрания;</w:t>
      </w:r>
      <w:r>
        <w:rPr>
          <w:sz w:val="28"/>
          <w:szCs w:val="28"/>
        </w:rPr>
        <w:tab/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-информирует членов трудового коллектива о предстоящем </w:t>
      </w:r>
      <w:r>
        <w:rPr>
          <w:sz w:val="28"/>
          <w:szCs w:val="28"/>
        </w:rPr>
        <w:t>заседании не менее чем за 30 дней до его проведения;</w:t>
      </w:r>
      <w:r>
        <w:rPr>
          <w:sz w:val="28"/>
          <w:szCs w:val="28"/>
        </w:rPr>
        <w:tab/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подготовку и проведение заседания;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F2400B" w:rsidRDefault="00144F25">
      <w:pPr>
        <w:jc w:val="both"/>
      </w:pPr>
      <w:bookmarkStart w:id="1" w:name="__DdeLink__445_1989537434"/>
      <w:r>
        <w:rPr>
          <w:sz w:val="28"/>
          <w:szCs w:val="28"/>
        </w:rPr>
        <w:t>-</w:t>
      </w:r>
      <w:bookmarkEnd w:id="1"/>
      <w:r>
        <w:rPr>
          <w:sz w:val="28"/>
          <w:szCs w:val="28"/>
        </w:rPr>
        <w:t>определяет повестку дня;</w:t>
      </w:r>
    </w:p>
    <w:p w:rsidR="00F2400B" w:rsidRDefault="00144F25">
      <w:pPr>
        <w:jc w:val="both"/>
      </w:pPr>
      <w:r>
        <w:rPr>
          <w:sz w:val="28"/>
          <w:szCs w:val="28"/>
        </w:rPr>
        <w:t>-контролирует выполнение решений.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F2400B" w:rsidRDefault="00144F25">
      <w:pPr>
        <w:jc w:val="both"/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5.Общее</w:t>
      </w:r>
      <w:proofErr w:type="gramEnd"/>
      <w:r>
        <w:rPr>
          <w:sz w:val="28"/>
          <w:szCs w:val="28"/>
        </w:rPr>
        <w:t xml:space="preserve"> собрание собирается не реже чем 2 раза в календарный год. </w:t>
      </w:r>
    </w:p>
    <w:p w:rsidR="00F2400B" w:rsidRDefault="00144F25">
      <w:pPr>
        <w:jc w:val="both"/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6.Общее</w:t>
      </w:r>
      <w:proofErr w:type="gramEnd"/>
      <w:r>
        <w:rPr>
          <w:sz w:val="28"/>
          <w:szCs w:val="28"/>
        </w:rPr>
        <w:t xml:space="preserve"> собрание считается правомочным, если на нем присутствует не менее 50% членов трудового коллектива Центра.     </w:t>
      </w:r>
      <w:r>
        <w:rPr>
          <w:sz w:val="28"/>
          <w:szCs w:val="28"/>
        </w:rPr>
        <w:tab/>
        <w:t xml:space="preserve">   </w:t>
      </w:r>
    </w:p>
    <w:p w:rsidR="00F2400B" w:rsidRDefault="00144F25">
      <w:pPr>
        <w:jc w:val="both"/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7.Решение</w:t>
      </w:r>
      <w:proofErr w:type="gramEnd"/>
      <w:r>
        <w:rPr>
          <w:sz w:val="28"/>
          <w:szCs w:val="28"/>
        </w:rPr>
        <w:t xml:space="preserve"> общего собрания принимается открытым голосованием.</w:t>
      </w:r>
    </w:p>
    <w:p w:rsidR="00F2400B" w:rsidRDefault="00144F25">
      <w:pPr>
        <w:jc w:val="both"/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8.Решение</w:t>
      </w:r>
      <w:proofErr w:type="gramEnd"/>
      <w:r>
        <w:rPr>
          <w:sz w:val="28"/>
          <w:szCs w:val="28"/>
        </w:rPr>
        <w:t xml:space="preserve"> Общего собрания считается принятым, если за него прогол</w:t>
      </w:r>
      <w:r>
        <w:rPr>
          <w:sz w:val="28"/>
          <w:szCs w:val="28"/>
        </w:rPr>
        <w:t>осовало не менее 51 % присутствующих.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6.Взаимосвязь с другими органами самоуправления Центра.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1.Общее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собрание организует взаимодействие с другими органами самоуправления Центра: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-через участие представителей трудового коллектива в заседаниях Пе</w:t>
      </w:r>
      <w:r>
        <w:rPr>
          <w:rFonts w:ascii="Times New Roman" w:hAnsi="Times New Roman" w:cs="Times New Roman"/>
          <w:b w:val="0"/>
          <w:sz w:val="28"/>
          <w:szCs w:val="28"/>
        </w:rPr>
        <w:t>дагогического совета, Родительского совета Центра;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-представление на ознакомление Педагогическому совету и Родительскому совету Центра материалов, готовящихся к обсуждению и принятию на заседании Общего собрания;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</w:p>
    <w:p w:rsidR="00F2400B" w:rsidRDefault="00144F25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-внесение предложений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ополнений  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вопросам, рассматриваемым на заседаниях Педагогического совета и Родительского совета Центра.</w:t>
      </w:r>
    </w:p>
    <w:p w:rsidR="00F2400B" w:rsidRDefault="00F2400B"/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7.Делопроизводство Общего собрания.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1.Заседания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Общего собрания оформляются протоколом.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7.2.В протоколе фиксируется: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-дата провед</w:t>
      </w:r>
      <w:r>
        <w:rPr>
          <w:rFonts w:ascii="Times New Roman" w:hAnsi="Times New Roman" w:cs="Times New Roman"/>
          <w:b w:val="0"/>
          <w:sz w:val="28"/>
          <w:szCs w:val="28"/>
        </w:rPr>
        <w:t>ения;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-количественное присутствие (отсутствие) членов трудового коллектива;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-приглашенные (Ф.И.О., должность);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-повестка дня;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-ход обсуждения вопросов;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-пред</w:t>
      </w:r>
      <w:r>
        <w:rPr>
          <w:rFonts w:ascii="Times New Roman" w:hAnsi="Times New Roman" w:cs="Times New Roman"/>
          <w:b w:val="0"/>
          <w:sz w:val="28"/>
          <w:szCs w:val="28"/>
        </w:rPr>
        <w:t>ложения, рекомендации и замечания членов трудового коллектива и приглашенных лиц;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-решение.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3.Протоколы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подписываются председателем и секретарем Общего собрания.     </w:t>
      </w:r>
    </w:p>
    <w:p w:rsidR="00F2400B" w:rsidRDefault="00144F2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4.Нумерация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протоколов ведется от начала календ</w:t>
      </w:r>
      <w:r>
        <w:rPr>
          <w:rFonts w:ascii="Times New Roman" w:hAnsi="Times New Roman" w:cs="Times New Roman"/>
          <w:b w:val="0"/>
          <w:sz w:val="28"/>
          <w:szCs w:val="28"/>
        </w:rPr>
        <w:t>арного года.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</w:p>
    <w:p w:rsidR="00F2400B" w:rsidRDefault="00144F25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7.5.Протоколы оформляются на бланках муниципального автономного дошкольного образовательного учреждения центр развития ребенка –детский сад № 2 города Кропоткина муниципального образования Кавказский район и содержат следующие реквизи</w:t>
      </w:r>
      <w:r>
        <w:rPr>
          <w:color w:val="000000"/>
          <w:spacing w:val="-7"/>
          <w:sz w:val="28"/>
          <w:szCs w:val="28"/>
        </w:rPr>
        <w:t xml:space="preserve">ты: наименование общеобразовательного учреждения, наименование вида документа, дата заседания, номер, место заседания, гриф утверждения (если протокол подлежит утверждению), заголовок, виза, текст, подписи. Дата протокола </w:t>
      </w:r>
      <w:proofErr w:type="gramStart"/>
      <w:r>
        <w:rPr>
          <w:color w:val="000000"/>
          <w:spacing w:val="-7"/>
          <w:sz w:val="28"/>
          <w:szCs w:val="28"/>
        </w:rPr>
        <w:t>- это</w:t>
      </w:r>
      <w:proofErr w:type="gramEnd"/>
      <w:r>
        <w:rPr>
          <w:color w:val="000000"/>
          <w:spacing w:val="-7"/>
          <w:sz w:val="28"/>
          <w:szCs w:val="28"/>
        </w:rPr>
        <w:t xml:space="preserve"> дата проведения собрания.  </w:t>
      </w:r>
    </w:p>
    <w:p w:rsidR="00F2400B" w:rsidRDefault="00F2400B"/>
    <w:p w:rsidR="00F2400B" w:rsidRDefault="00144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положения.</w:t>
      </w:r>
    </w:p>
    <w:p w:rsidR="00F2400B" w:rsidRDefault="00144F25">
      <w:pPr>
        <w:jc w:val="both"/>
      </w:pPr>
      <w:r>
        <w:rPr>
          <w:sz w:val="28"/>
          <w:szCs w:val="28"/>
        </w:rPr>
        <w:t>8.1.В Настоящее Положение по мере необходимости, выхода указаний, рекомендаций вышестоящих органов могут вноситься изменения и дополнения.</w:t>
      </w:r>
    </w:p>
    <w:p w:rsidR="00F2400B" w:rsidRDefault="00144F25">
      <w:pPr>
        <w:jc w:val="both"/>
        <w:rPr>
          <w:sz w:val="28"/>
          <w:szCs w:val="28"/>
        </w:rPr>
      </w:pPr>
      <w:r>
        <w:rPr>
          <w:sz w:val="28"/>
          <w:szCs w:val="28"/>
        </w:rPr>
        <w:t>8.2. Срок действия настоящего Положения не ограничен. Положение действует до принятия н</w:t>
      </w:r>
      <w:r>
        <w:rPr>
          <w:sz w:val="28"/>
          <w:szCs w:val="28"/>
        </w:rPr>
        <w:t>ового.</w:t>
      </w:r>
    </w:p>
    <w:p w:rsidR="00F2400B" w:rsidRDefault="00F2400B"/>
    <w:sectPr w:rsidR="00F2400B">
      <w:footerReference w:type="default" r:id="rId7"/>
      <w:pgSz w:w="11906" w:h="16838"/>
      <w:pgMar w:top="340" w:right="851" w:bottom="1134" w:left="1134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44F25">
      <w:r>
        <w:separator/>
      </w:r>
    </w:p>
  </w:endnote>
  <w:endnote w:type="continuationSeparator" w:id="0">
    <w:p w:rsidR="00000000" w:rsidRDefault="0014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Whitney Book">
    <w:altName w:val="Cambria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139982"/>
      <w:docPartObj>
        <w:docPartGallery w:val="Page Numbers (Bottom of Page)"/>
        <w:docPartUnique/>
      </w:docPartObj>
    </w:sdtPr>
    <w:sdtEndPr/>
    <w:sdtContent>
      <w:p w:rsidR="00F2400B" w:rsidRDefault="00144F2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F2400B" w:rsidRDefault="00F240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44F25">
      <w:r>
        <w:separator/>
      </w:r>
    </w:p>
  </w:footnote>
  <w:footnote w:type="continuationSeparator" w:id="0">
    <w:p w:rsidR="00000000" w:rsidRDefault="0014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00B"/>
    <w:rsid w:val="00144F25"/>
    <w:rsid w:val="00F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927D6"/>
  <w15:docId w15:val="{135B7511-C3C0-4024-82AB-68521D29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ind w:left="463" w:right="468"/>
      <w:jc w:val="center"/>
      <w:outlineLvl w:val="0"/>
    </w:pPr>
    <w:rPr>
      <w:b/>
      <w:bCs/>
      <w:sz w:val="44"/>
      <w:szCs w:val="44"/>
      <w:lang w:bidi="ru-RU"/>
    </w:rPr>
  </w:style>
  <w:style w:type="paragraph" w:styleId="3">
    <w:name w:val="heading 3"/>
    <w:basedOn w:val="a"/>
    <w:next w:val="a"/>
    <w:link w:val="30"/>
    <w:semiHidden/>
    <w:unhideWhenUsed/>
    <w:qFormat/>
    <w:rsid w:val="00427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4273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8B08C0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533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33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BF2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opis">
    <w:name w:val="propis"/>
    <w:qFormat/>
    <w:rPr>
      <w:rFonts w:ascii="CenturySchlbkCyr" w:hAnsi="CenturySchlbkCyr" w:cs="CenturySchlbkCyr"/>
      <w:i/>
      <w:szCs w:val="22"/>
      <w:u w:val="non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semiHidden/>
    <w:unhideWhenUsed/>
    <w:rsid w:val="0053399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3399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F26B5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qFormat/>
    <w:pPr>
      <w:suppressAutoHyphens w:val="0"/>
      <w:spacing w:after="160" w:line="280" w:lineRule="atLeast"/>
      <w:jc w:val="both"/>
      <w:textAlignment w:val="center"/>
    </w:pPr>
    <w:rPr>
      <w:rFonts w:ascii="Whitney Book" w:eastAsia="Whitney Book" w:hAnsi="Whitney Book"/>
      <w:color w:val="000000"/>
      <w:sz w:val="18"/>
      <w:lang w:eastAsia="ar-SA"/>
    </w:rPr>
  </w:style>
  <w:style w:type="paragraph" w:customStyle="1" w:styleId="af0">
    <w:name w:val="[Без стиля]"/>
    <w:qFormat/>
    <w:pPr>
      <w:spacing w:line="288" w:lineRule="auto"/>
      <w:textAlignment w:val="center"/>
    </w:pPr>
    <w:rPr>
      <w:rFonts w:ascii="Times New Roman" w:eastAsia="Times New Roman" w:hAnsi="Times New Roman" w:cs="Liberation Serif"/>
      <w:color w:val="000000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+YbrcY6b5w0A+dxsXRuXEyPjQ1M=</DigestValue>
    </Reference>
    <Reference Type="http://www.w3.org/2000/09/xmldsig#Object" URI="#idOfficeObject">
      <DigestMethod Algorithm="http://www.w3.org/2000/09/xmldsig#sha1"/>
      <DigestValue>VeKv5JjgxvRn5FalJYQPFXudu5g=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qr/RgZkiTFphbqrDEvAaLo+cmE0=</DigestValue>
    </Reference>
    <Reference Type="http://www.w3.org/2000/09/xmldsig#Object" URI="#idValidSigLnImg">
      <DigestMethod Algorithm="http://www.w3.org/2000/09/xmldsig#sha1"/>
      <DigestValue>JPjv4flxELRZ6arpuTf7l+zbFho=</DigestValue>
    </Reference>
    <Reference Type="http://www.w3.org/2000/09/xmldsig#Object" URI="#idInvalidSigLnImg">
      <DigestMethod Algorithm="http://www.w3.org/2000/09/xmldsig#sha1"/>
      <DigestValue>80DSML3eACCRsXwa25uxBQu8+Wc=</DigestValue>
    </Reference>
  </SignedInfo>
  <SignatureValue>Uuc4lmhxOKPiAjKtbBM0l7ZnL1EDHI8nIw6lkMwsamknd3Q9RU197cSq1o+m+P+eldBeJoBzdjj1
BDi7tFuqQMb0iNbb4oo4+VQhqY/Tdo8lTwuCuEuXVA0kDz+8eKKiMyANRQ+YpW18mCPTNvnmG5Df
NrDViHtIj4JE7Gxsttw=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HrAvXYT+2ULda2QftC03ykPlRpU=</DigestValue>
      </Reference>
      <Reference URI="/word/endnotes.xml?ContentType=application/vnd.openxmlformats-officedocument.wordprocessingml.endnotes+xml">
        <DigestMethod Algorithm="http://www.w3.org/2000/09/xmldsig#sha1"/>
        <DigestValue>fRYZtubINITV9nj12qNAFwW88bA=</DigestValue>
      </Reference>
      <Reference URI="/word/fontTable.xml?ContentType=application/vnd.openxmlformats-officedocument.wordprocessingml.fontTable+xml">
        <DigestMethod Algorithm="http://www.w3.org/2000/09/xmldsig#sha1"/>
        <DigestValue>KK6oJ2HPwmoUNFcrTxoZIftDNj4=</DigestValue>
      </Reference>
      <Reference URI="/word/footer1.xml?ContentType=application/vnd.openxmlformats-officedocument.wordprocessingml.footer+xml">
        <DigestMethod Algorithm="http://www.w3.org/2000/09/xmldsig#sha1"/>
        <DigestValue>kRcaAV6oxwiMBqiKpN7hHJzC6Qk=</DigestValue>
      </Reference>
      <Reference URI="/word/footnotes.xml?ContentType=application/vnd.openxmlformats-officedocument.wordprocessingml.footnotes+xml">
        <DigestMethod Algorithm="http://www.w3.org/2000/09/xmldsig#sha1"/>
        <DigestValue>QVnjX5oE/MallCRXIIdTn7qDGE0=</DigestValue>
      </Reference>
      <Reference URI="/word/media/image1.emf?ContentType=image/x-emf">
        <DigestMethod Algorithm="http://www.w3.org/2000/09/xmldsig#sha1"/>
        <DigestValue>yB6dG+QJdgMYZzHb92zrY9cO6lg=</DigestValue>
      </Reference>
      <Reference URI="/word/settings.xml?ContentType=application/vnd.openxmlformats-officedocument.wordprocessingml.settings+xml">
        <DigestMethod Algorithm="http://www.w3.org/2000/09/xmldsig#sha1"/>
        <DigestValue>l2TIv7MlOh7bXx28IzfVqYRuXO0=</DigestValue>
      </Reference>
      <Reference URI="/word/styles.xml?ContentType=application/vnd.openxmlformats-officedocument.wordprocessingml.styles+xml">
        <DigestMethod Algorithm="http://www.w3.org/2000/09/xmldsig#sha1"/>
        <DigestValue>LLr186LEGnQnqqpAwswsjvCVgms=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2020-12-21T10:43:36Z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{73D1381E-B954-483E-8018-803761EE0360}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2020-12-21T10:43:36Z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kA1Kz+UrljLV+4BV5TCrD+UnBuiAK4SQAAYOzpCgAAAACotVkAuAVeUzBTzxAUAAAAwJ9JA8i5WQAUrgBTUABFA2cOBHAAAAAAjLVZAIABgHUNXHt131t7dYy1WQBkAQAAAAAAAAAAAAAEZXV3BGV1d+D///8ACAAAAAIAAAAAAAC0tVkAl2x1dwAAAAAAAAAA5LZZAAYAAADYtlkABgAAAAAAAAAAAAAA2LZZAOy1WQCa7HR3AAAAAAACAAAAAFkABgAAANi2WQAGAAAATBJ2dwAAAAAAAAAA2LZZAAYAAAAAAAAAGLZZAEAwdHcAAAAAAAIAANi2W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4u1kAND8GUwAAAAAgAAAAAAAAAOCg6RAQQGoAkLdZAAcAAADwqGAGAAAAAIy3WQABAAAAAAAAAAAAAAAAAABAIJDiEAgAAAAMtlkAgAGAdQ1ce3XfW3t1DLZZAGQBAAAAAAAAAAAAAARldXcEZXV38P///wAIAAAAAgAAAAAAADS2WQCXbHV3AAAAAAAAAABqt1kACQAAAFi3WQAJAAAAAAAAAAAAAABYt1kAbLZZAJrsdHcAAAAAAAIAAAAAWQAJAAAAWLdZAAkAAABMEnZ3AAAAAAAAAABYt1kACQAAAAAAAACYtlkAQDB0dwAAAAAAAgAAWLdZ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QA2inWQACBMJ3MuLBd9gDwnfRQah2lOTvVgAAAAD//wAAAACEdX5aAAC4p1kAkHQ7BgAAAADAQ2QADKdZAGDzhXUAAAAAAABDaGFyVXBwZXJXAFx7dd9be3VMp1kAZAEAAAAAAAAAAAAABGV1dwRldXf1////AAgAAAACAAAAAAAAdKdZAJdsdXcAAAAAAAAAAKqoWQAJAAAAmKhZAAkAAAAAAAAAAAAAAJioWQCsp1kAmux0dwAAAAAAAgAAAABZAAkAAACYqFkACQAAAEwSdncAAAAAAAAAAJioWQAJAAAAAAAAANinWQBAMHR3AAAAAAACAACYqFk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twCgPj//wRmNgBg+f//5AQAgP////8DAAAAAAAAAEAd3AKA+P//PYYAAAAAAAD0DwD7QJWWAgEAAABIAnt1zA17dfgYe3Uk7FkA+QHCd4bsWQDLAgAAAAB6dcwNe3U7AsJ3nQqodoTsWQAAAAAAhOxZAE0NqHZM7FkAHO1ZAAAAenUAAHp1AQAAAOgAAADoAHp1AAAAAARldXcEZXV30OxZAAAIAAAAAgAAAAAAACDsWQCXbHV3AAAAAAAAAABS7VkABwAAAETtWQAHAAAAAAAAAAAAAABE7VkAWOxZAJrsdHcAAAAAAAIAAAAAWQAHAAAARO1ZAAcAAABMEnZ3AAAAAAAAAABE7VkABwAAAAAAAACE7FkAQDB0dwAAAAAAAgAARO1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ANSs/lK5Yy1fuAVeUwqw/lJwbogCuEkAAGDs6QoAAAAAqLVZALgFXlMwU88QFAAAAMCfSQPIuVkAFK4AU1AARQNnDgRwAAAAAIy1WQCAAYB1DVx7dd9be3WMtVkAZAEAAAAAAAAAAAAABGV1dwRldXfg////AAgAAAACAAAAAAAAtLVZAJdsdXcAAAAAAAAAAOS2WQAGAAAA2LZZAAYAAAAAAAAAAAAAANi2WQDstVkAmux0dwAAAAAAAgAAAABZAAYAAADYtlkABgAAAEwSdncAAAAAAAAAANi2WQAGAAAAAAAAABi2WQBAMHR3AAAAAAACAADYtlk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+LtZADQ/BlMAAAAAIAAAAAAAAADgoOkQEEBqAJC3WQAHAAAA8KhgBgAAAACMt1kAAQAAAAAAAAAAAAAAAAAAQCCQ4hAIAAAADLZZAIABgHUNXHt131t7dQy2WQBkAQAAAAAAAAAAAAAEZXV3BGV1d/D///8ACAAAAAIAAAAAAAA0tlkAl2x1dwAAAAAAAAAAardZAAkAAABYt1kACQAAAAAAAAAAAAAAWLdZAGy2WQCa7HR3AAAAAAACAAAAAFkACQAAAFi3WQAJAAAATBJ2dwAAAAAAAAAAWLdZAAkAAAAAAAAAmLZZAEAwdHcAAAAAAAIAAFi3W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21</cp:revision>
  <cp:lastPrinted>2019-04-15T10:13:00Z</cp:lastPrinted>
  <dcterms:created xsi:type="dcterms:W3CDTF">2013-03-28T11:42:00Z</dcterms:created>
  <dcterms:modified xsi:type="dcterms:W3CDTF">2020-12-21T10:43:00Z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